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5E8D6814" w14:textId="77777777" w:rsidTr="005F330D">
        <w:trPr>
          <w:trHeight w:val="676"/>
        </w:trPr>
        <w:tc>
          <w:tcPr>
            <w:tcW w:w="5383" w:type="dxa"/>
            <w:tcBorders>
              <w:top w:val="nil"/>
              <w:left w:val="nil"/>
              <w:bottom w:val="nil"/>
              <w:right w:val="nil"/>
            </w:tcBorders>
          </w:tcPr>
          <w:p w14:paraId="6C00320F"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+*xfs*pvs*Akl*cvA*xBj*qkc*uaj*ktB*cvA*oab*pBk*-</w:t>
            </w:r>
            <w:r>
              <w:rPr>
                <w:rFonts w:ascii="PDF417x" w:hAnsi="PDF417x"/>
                <w:sz w:val="24"/>
                <w:szCs w:val="24"/>
              </w:rPr>
              <w:br/>
              <w:t>+*yqw*Arv*xaD*ibx*xaD*mDo*yCn*pwa*CDu*fsc*zew*-</w:t>
            </w:r>
            <w:r>
              <w:rPr>
                <w:rFonts w:ascii="PDF417x" w:hAnsi="PDF417x"/>
                <w:sz w:val="24"/>
                <w:szCs w:val="24"/>
              </w:rPr>
              <w:br/>
              <w:t>+*eDs*lyd*lyd*lyd*lyd*nfs*vyd*lwn*vwf*jgs*zfE*-</w:t>
            </w:r>
            <w:r>
              <w:rPr>
                <w:rFonts w:ascii="PDF417x" w:hAnsi="PDF417x"/>
                <w:sz w:val="24"/>
                <w:szCs w:val="24"/>
              </w:rPr>
              <w:br/>
              <w:t>+*ftw*wym*Cyj*sgn*Aoc*ask*uCw*Amk*ccc*mwy*onA*-</w:t>
            </w:r>
            <w:r>
              <w:rPr>
                <w:rFonts w:ascii="PDF417x" w:hAnsi="PDF417x"/>
                <w:sz w:val="24"/>
                <w:szCs w:val="24"/>
              </w:rPr>
              <w:br/>
              <w:t>+*ftA*xDa*uwD*CyE*xgg*owB*uyw*tig*tAt*bwq*uws*-</w:t>
            </w:r>
            <w:r>
              <w:rPr>
                <w:rFonts w:ascii="PDF417x" w:hAnsi="PDF417x"/>
                <w:sz w:val="24"/>
                <w:szCs w:val="24"/>
              </w:rPr>
              <w:br/>
              <w:t>+*xjq*jqC*iai*vuw*Caz*iDb*tmz*tjl*jDr*Bvb*uzq*-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04B4DC09" w14:textId="77777777" w:rsidTr="005F330D">
        <w:trPr>
          <w:trHeight w:val="851"/>
        </w:trPr>
        <w:tc>
          <w:tcPr>
            <w:tcW w:w="0" w:type="auto"/>
          </w:tcPr>
          <w:p w14:paraId="71DEA034" w14:textId="77777777" w:rsidR="00D364C6" w:rsidRPr="006606A6" w:rsidRDefault="00D364C6" w:rsidP="004F6767">
            <w:pPr>
              <w:jc w:val="center"/>
              <w:rPr>
                <w:sz w:val="24"/>
                <w:szCs w:val="24"/>
              </w:rPr>
            </w:pPr>
            <w:r w:rsidRPr="006606A6">
              <w:rPr>
                <w:sz w:val="24"/>
                <w:szCs w:val="24"/>
              </w:rPr>
              <w:drawing>
                <wp:inline distT="0" distB="0" distL="0" distR="0" wp14:anchorId="53A70ECA" wp14:editId="4AEF48C7">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6316766F" w14:textId="77777777" w:rsidTr="004F6767">
        <w:trPr>
          <w:trHeight w:val="276"/>
        </w:trPr>
        <w:tc>
          <w:tcPr>
            <w:tcW w:w="0" w:type="auto"/>
          </w:tcPr>
          <w:p w14:paraId="296A0389"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43EE6C87" w14:textId="77777777" w:rsidTr="004F6767">
        <w:trPr>
          <w:trHeight w:val="291"/>
        </w:trPr>
        <w:tc>
          <w:tcPr>
            <w:tcW w:w="0" w:type="auto"/>
          </w:tcPr>
          <w:p w14:paraId="6FCA6E17"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517B245B" w14:textId="77777777" w:rsidTr="004F6767">
        <w:trPr>
          <w:trHeight w:val="276"/>
        </w:trPr>
        <w:tc>
          <w:tcPr>
            <w:tcW w:w="0" w:type="auto"/>
          </w:tcPr>
          <w:p w14:paraId="2CC660C5"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22B5CB01" w14:textId="77777777" w:rsidTr="004F6767">
        <w:trPr>
          <w:trHeight w:val="291"/>
        </w:trPr>
        <w:tc>
          <w:tcPr>
            <w:tcW w:w="0" w:type="auto"/>
          </w:tcPr>
          <w:p w14:paraId="7C2E9923"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33399F6F"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44A63666"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245-01/24-01/01</w:t>
      </w:r>
      <w:r w:rsidR="008C5FE5" w:rsidRPr="006606A6">
        <w:rPr>
          <w:rFonts w:ascii="Times New Roman" w:eastAsia="Times New Roman" w:hAnsi="Times New Roman" w:cs="Times New Roman"/>
          <w:noProof w:val="0"/>
          <w:color w:val="000000"/>
          <w:sz w:val="24"/>
          <w:szCs w:val="24"/>
          <w:lang w:eastAsia="hr-HR"/>
        </w:rPr>
        <w:t xml:space="preserve"> </w:t>
      </w:r>
    </w:p>
    <w:p w14:paraId="3781AF10" w14:textId="77777777"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2140-5-03/03-24-2</w:t>
      </w:r>
    </w:p>
    <w:p w14:paraId="0525C1A6" w14:textId="77777777"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22.02.2024.</w:t>
      </w:r>
    </w:p>
    <w:p w14:paraId="14829FB3" w14:textId="77777777" w:rsidR="00B92D0F" w:rsidRPr="006606A6" w:rsidRDefault="00B92D0F" w:rsidP="00B92D0F">
      <w:pPr>
        <w:spacing w:after="160" w:line="259" w:lineRule="auto"/>
        <w:rPr>
          <w:rFonts w:ascii="Times New Roman" w:eastAsia="Times New Roman" w:hAnsi="Times New Roman" w:cs="Times New Roman"/>
          <w:noProof w:val="0"/>
          <w:sz w:val="24"/>
          <w:szCs w:val="24"/>
        </w:rPr>
      </w:pPr>
    </w:p>
    <w:p w14:paraId="51F87B59" w14:textId="629EAB6D" w:rsidR="0052088B" w:rsidRPr="0052088B" w:rsidRDefault="0052088B" w:rsidP="0052088B">
      <w:pPr>
        <w:pStyle w:val="Odlomakpopisa"/>
        <w:numPr>
          <w:ilvl w:val="0"/>
          <w:numId w:val="3"/>
        </w:numPr>
        <w:jc w:val="right"/>
        <w:rPr>
          <w:rFonts w:ascii="Times New Roman" w:hAnsi="Times New Roman"/>
          <w:i/>
          <w:iCs/>
          <w:szCs w:val="24"/>
        </w:rPr>
      </w:pPr>
      <w:proofErr w:type="spellStart"/>
      <w:r w:rsidRPr="0052088B">
        <w:rPr>
          <w:rFonts w:ascii="Times New Roman" w:hAnsi="Times New Roman"/>
          <w:i/>
          <w:iCs/>
          <w:szCs w:val="24"/>
        </w:rPr>
        <w:t>prijedlog</w:t>
      </w:r>
      <w:proofErr w:type="spellEnd"/>
    </w:p>
    <w:p w14:paraId="44A0F3ED" w14:textId="77777777" w:rsidR="0052088B" w:rsidRPr="0052088B" w:rsidRDefault="0052088B" w:rsidP="0052088B">
      <w:pPr>
        <w:jc w:val="both"/>
        <w:rPr>
          <w:rFonts w:ascii="Times New Roman" w:hAnsi="Times New Roman" w:cs="Times New Roman"/>
          <w:sz w:val="24"/>
          <w:szCs w:val="24"/>
        </w:rPr>
      </w:pPr>
    </w:p>
    <w:p w14:paraId="6DBAA8D5" w14:textId="0999A17E" w:rsidR="0052088B" w:rsidRPr="0052088B" w:rsidRDefault="0052088B" w:rsidP="0052088B">
      <w:pPr>
        <w:ind w:firstLine="708"/>
        <w:jc w:val="both"/>
        <w:rPr>
          <w:rFonts w:ascii="Times New Roman" w:hAnsi="Times New Roman" w:cs="Times New Roman"/>
          <w:sz w:val="24"/>
          <w:szCs w:val="24"/>
        </w:rPr>
      </w:pPr>
      <w:r w:rsidRPr="0052088B">
        <w:rPr>
          <w:rFonts w:ascii="Times New Roman" w:hAnsi="Times New Roman" w:cs="Times New Roman"/>
          <w:sz w:val="24"/>
          <w:szCs w:val="24"/>
        </w:rPr>
        <w:t xml:space="preserve">Temeljem članka 13. stavak 8. Zakona o zaštiti od požara („Narodne novine“ broj  92/10, 114/22) i članka </w:t>
      </w:r>
      <w:r w:rsidRPr="0052088B">
        <w:rPr>
          <w:rFonts w:ascii="Times New Roman" w:hAnsi="Times New Roman" w:cs="Times New Roman"/>
          <w:color w:val="000000" w:themeColor="text1"/>
          <w:sz w:val="24"/>
          <w:szCs w:val="24"/>
        </w:rPr>
        <w:t>32</w:t>
      </w:r>
      <w:r w:rsidRPr="0052088B">
        <w:rPr>
          <w:rFonts w:ascii="Times New Roman" w:hAnsi="Times New Roman" w:cs="Times New Roman"/>
          <w:sz w:val="24"/>
          <w:szCs w:val="24"/>
        </w:rPr>
        <w:t>. Statuta Grada Pregrade („Službeni glasnik Krapinsko-zagorske županije“ broj 6/13, 17/13, 07/18 i 16/18-pročišćeni tekst, 5/20, 8/21, 38/22</w:t>
      </w:r>
      <w:r>
        <w:rPr>
          <w:rFonts w:ascii="Times New Roman" w:hAnsi="Times New Roman" w:cs="Times New Roman"/>
          <w:sz w:val="24"/>
          <w:szCs w:val="24"/>
        </w:rPr>
        <w:t xml:space="preserve"> i 40/23</w:t>
      </w:r>
      <w:r w:rsidRPr="0052088B">
        <w:rPr>
          <w:rFonts w:ascii="Times New Roman" w:hAnsi="Times New Roman" w:cs="Times New Roman"/>
          <w:sz w:val="24"/>
          <w:szCs w:val="24"/>
        </w:rPr>
        <w:t xml:space="preserve">), Gradsko vijeće Grada Pregrade na svojoj </w:t>
      </w:r>
      <w:r>
        <w:rPr>
          <w:rFonts w:ascii="Times New Roman" w:hAnsi="Times New Roman" w:cs="Times New Roman"/>
          <w:sz w:val="24"/>
          <w:szCs w:val="24"/>
        </w:rPr>
        <w:t>19</w:t>
      </w:r>
      <w:r w:rsidRPr="0052088B">
        <w:rPr>
          <w:rFonts w:ascii="Times New Roman" w:hAnsi="Times New Roman" w:cs="Times New Roman"/>
          <w:sz w:val="24"/>
          <w:szCs w:val="24"/>
        </w:rPr>
        <w:t xml:space="preserve">. sjednici, održanoj </w:t>
      </w:r>
      <w:r>
        <w:rPr>
          <w:rFonts w:ascii="Times New Roman" w:hAnsi="Times New Roman" w:cs="Times New Roman"/>
          <w:sz w:val="24"/>
          <w:szCs w:val="24"/>
        </w:rPr>
        <w:t>29</w:t>
      </w:r>
      <w:r w:rsidRPr="0052088B">
        <w:rPr>
          <w:rFonts w:ascii="Times New Roman" w:hAnsi="Times New Roman" w:cs="Times New Roman"/>
          <w:sz w:val="24"/>
          <w:szCs w:val="24"/>
        </w:rPr>
        <w:t>.</w:t>
      </w:r>
      <w:r>
        <w:rPr>
          <w:rFonts w:ascii="Times New Roman" w:hAnsi="Times New Roman" w:cs="Times New Roman"/>
          <w:sz w:val="24"/>
          <w:szCs w:val="24"/>
        </w:rPr>
        <w:t>02.2024.</w:t>
      </w:r>
      <w:r w:rsidRPr="0052088B">
        <w:rPr>
          <w:rFonts w:ascii="Times New Roman" w:hAnsi="Times New Roman" w:cs="Times New Roman"/>
          <w:sz w:val="24"/>
          <w:szCs w:val="24"/>
        </w:rPr>
        <w:t>, donosi</w:t>
      </w:r>
    </w:p>
    <w:p w14:paraId="2CEBD623" w14:textId="77777777" w:rsidR="0052088B" w:rsidRPr="0052088B" w:rsidRDefault="0052088B" w:rsidP="0052088B">
      <w:pPr>
        <w:rPr>
          <w:rFonts w:ascii="Times New Roman" w:hAnsi="Times New Roman" w:cs="Times New Roman"/>
          <w:sz w:val="24"/>
          <w:szCs w:val="24"/>
        </w:rPr>
      </w:pPr>
    </w:p>
    <w:p w14:paraId="6E82BFC6" w14:textId="39E4F607" w:rsidR="0052088B" w:rsidRPr="0052088B" w:rsidRDefault="0052088B" w:rsidP="0052088B">
      <w:pPr>
        <w:spacing w:after="240"/>
        <w:jc w:val="center"/>
        <w:rPr>
          <w:rFonts w:ascii="Times New Roman" w:hAnsi="Times New Roman" w:cs="Times New Roman"/>
          <w:b/>
          <w:sz w:val="24"/>
          <w:szCs w:val="24"/>
        </w:rPr>
      </w:pPr>
      <w:r w:rsidRPr="0052088B">
        <w:rPr>
          <w:rFonts w:ascii="Times New Roman" w:hAnsi="Times New Roman" w:cs="Times New Roman"/>
          <w:b/>
          <w:sz w:val="24"/>
          <w:szCs w:val="24"/>
        </w:rPr>
        <w:t>IZVJEŠĆE O STANJU ZAŠTITE OD POŽARA I STANJU PROVEDBE GODIŠNJEG PROVEDBENOG PLANA UNAPREĐENJA ZAŠTITE OD POŽARA ZA PODRUČJE  GRADA PREGRADE ZA 202</w:t>
      </w:r>
      <w:r>
        <w:rPr>
          <w:rFonts w:ascii="Times New Roman" w:hAnsi="Times New Roman" w:cs="Times New Roman"/>
          <w:b/>
          <w:sz w:val="24"/>
          <w:szCs w:val="24"/>
        </w:rPr>
        <w:t>3</w:t>
      </w:r>
      <w:r w:rsidRPr="0052088B">
        <w:rPr>
          <w:rFonts w:ascii="Times New Roman" w:hAnsi="Times New Roman" w:cs="Times New Roman"/>
          <w:b/>
          <w:sz w:val="24"/>
          <w:szCs w:val="24"/>
        </w:rPr>
        <w:t>. GODINU</w:t>
      </w:r>
    </w:p>
    <w:p w14:paraId="2903FE93" w14:textId="77777777" w:rsidR="0052088B" w:rsidRPr="0052088B" w:rsidRDefault="0052088B" w:rsidP="0052088B">
      <w:pPr>
        <w:pStyle w:val="Naslov1"/>
        <w:rPr>
          <w:sz w:val="24"/>
          <w:szCs w:val="24"/>
        </w:rPr>
      </w:pPr>
      <w:r w:rsidRPr="0052088B">
        <w:rPr>
          <w:sz w:val="24"/>
          <w:szCs w:val="24"/>
        </w:rPr>
        <w:t>UVOD</w:t>
      </w:r>
    </w:p>
    <w:p w14:paraId="194A19C2"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Zaštita od požara uređena je Zakonom o zaštiti od požara ("Narodne novine", broj 92/10, 114/22) (u daljnjem tekstu: </w:t>
      </w:r>
      <w:r w:rsidRPr="0052088B">
        <w:rPr>
          <w:rFonts w:ascii="Times New Roman" w:hAnsi="Times New Roman" w:cs="Times New Roman"/>
          <w:i/>
          <w:sz w:val="24"/>
          <w:szCs w:val="24"/>
        </w:rPr>
        <w:t>Zakon</w:t>
      </w:r>
      <w:r w:rsidRPr="0052088B">
        <w:rPr>
          <w:rFonts w:ascii="Times New Roman" w:hAnsi="Times New Roman" w:cs="Times New Roman"/>
          <w:sz w:val="24"/>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4ACADE79"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Jedinice lokalne i područne (regionalne) samouprave, temeljem članka 13. stavka 1. </w:t>
      </w:r>
      <w:r w:rsidRPr="0052088B">
        <w:rPr>
          <w:rFonts w:ascii="Times New Roman" w:hAnsi="Times New Roman" w:cs="Times New Roman"/>
          <w:i/>
          <w:iCs/>
          <w:sz w:val="24"/>
          <w:szCs w:val="24"/>
        </w:rPr>
        <w:t>Zakona</w:t>
      </w:r>
      <w:r w:rsidRPr="0052088B">
        <w:rPr>
          <w:rFonts w:ascii="Times New Roman" w:hAnsi="Times New Roman" w:cs="Times New Roman"/>
          <w:sz w:val="24"/>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3C5AE3B"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31BA0B50"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Sukladno članku 13. stavak 8. </w:t>
      </w:r>
      <w:r w:rsidRPr="0052088B">
        <w:rPr>
          <w:rFonts w:ascii="Times New Roman" w:hAnsi="Times New Roman" w:cs="Times New Roman"/>
          <w:i/>
          <w:iCs/>
          <w:sz w:val="24"/>
          <w:szCs w:val="24"/>
        </w:rPr>
        <w:t>Zakona</w:t>
      </w:r>
      <w:r w:rsidRPr="0052088B">
        <w:rPr>
          <w:rFonts w:ascii="Times New Roman" w:hAnsi="Times New Roman" w:cs="Times New Roman"/>
          <w:sz w:val="24"/>
          <w:szCs w:val="24"/>
        </w:rPr>
        <w:t>, predstavničko tijelo jedinice lokalne samouprave jednom godišnje razmatra Izvješće o stanju zaštite od požara na svom području i stanju provedbe Godišnjeg provedbenog plana unaprjeđenja zaštite od požara.</w:t>
      </w:r>
    </w:p>
    <w:p w14:paraId="4950DBE5" w14:textId="77777777" w:rsidR="0052088B" w:rsidRPr="0052088B" w:rsidRDefault="0052088B" w:rsidP="0052088B">
      <w:pPr>
        <w:pStyle w:val="Naslov1"/>
        <w:rPr>
          <w:sz w:val="24"/>
          <w:szCs w:val="24"/>
        </w:rPr>
      </w:pPr>
      <w:r w:rsidRPr="0052088B">
        <w:rPr>
          <w:sz w:val="24"/>
          <w:szCs w:val="24"/>
        </w:rPr>
        <w:lastRenderedPageBreak/>
        <w:t>PLANSKI DOKUMENTI U PODRUČJU ZAŠTITE OD POŽARA</w:t>
      </w:r>
    </w:p>
    <w:p w14:paraId="3E10C63F" w14:textId="77777777" w:rsidR="0052088B" w:rsidRPr="0052088B" w:rsidRDefault="0052088B" w:rsidP="0052088B">
      <w:pPr>
        <w:spacing w:after="120" w:line="276" w:lineRule="auto"/>
        <w:ind w:firstLine="709"/>
        <w:jc w:val="both"/>
        <w:rPr>
          <w:rFonts w:ascii="Times New Roman" w:hAnsi="Times New Roman" w:cs="Times New Roman"/>
          <w:sz w:val="24"/>
          <w:szCs w:val="24"/>
        </w:rPr>
      </w:pPr>
      <w:bookmarkStart w:id="0" w:name="_Hlk93491167"/>
      <w:r w:rsidRPr="0052088B">
        <w:rPr>
          <w:rFonts w:ascii="Times New Roman" w:hAnsi="Times New Roman" w:cs="Times New Roman"/>
          <w:sz w:val="24"/>
          <w:szCs w:val="24"/>
        </w:rPr>
        <w:t xml:space="preserve">Gradsko vijeće Grada Pregrade je na svojoj 31. sjednici održanoj dana 23. ožujka 2021. godine, donijelo Odluku o donošenju </w:t>
      </w:r>
      <w:bookmarkStart w:id="1" w:name="_Hlk124935360"/>
      <w:r w:rsidRPr="0052088B">
        <w:rPr>
          <w:rFonts w:ascii="Times New Roman" w:hAnsi="Times New Roman" w:cs="Times New Roman"/>
          <w:sz w:val="24"/>
          <w:szCs w:val="24"/>
        </w:rPr>
        <w:t>Procjene ugroženosti od požara i tehnološke eksplozije Grada Pregrade</w:t>
      </w:r>
      <w:bookmarkEnd w:id="1"/>
      <w:r w:rsidRPr="0052088B">
        <w:rPr>
          <w:rFonts w:ascii="Times New Roman" w:hAnsi="Times New Roman" w:cs="Times New Roman"/>
          <w:sz w:val="24"/>
          <w:szCs w:val="24"/>
        </w:rPr>
        <w:t xml:space="preserve"> i Plana zaštite od požara za područje Grada Pregrade („Službeni glasnik Krapinsko-zagorske županije“, broj 14/21) koje se donose svakih 5 godina, a unutar tog razdoblja redovito ažuriraju.</w:t>
      </w:r>
    </w:p>
    <w:bookmarkEnd w:id="0"/>
    <w:p w14:paraId="24922180" w14:textId="7AEDC1CD"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Gradsko vijeće Grada Pregrade je na svojoj </w:t>
      </w:r>
      <w:r w:rsidR="000E0E91">
        <w:rPr>
          <w:rFonts w:ascii="Times New Roman" w:hAnsi="Times New Roman" w:cs="Times New Roman"/>
          <w:sz w:val="24"/>
          <w:szCs w:val="24"/>
        </w:rPr>
        <w:t>12</w:t>
      </w:r>
      <w:r w:rsidRPr="0052088B">
        <w:rPr>
          <w:rFonts w:ascii="Times New Roman" w:hAnsi="Times New Roman" w:cs="Times New Roman"/>
          <w:sz w:val="24"/>
          <w:szCs w:val="24"/>
        </w:rPr>
        <w:t xml:space="preserve">. sjednici održanoj </w:t>
      </w:r>
      <w:r w:rsidR="000E0E91">
        <w:rPr>
          <w:rFonts w:ascii="Times New Roman" w:hAnsi="Times New Roman" w:cs="Times New Roman"/>
          <w:sz w:val="24"/>
          <w:szCs w:val="24"/>
        </w:rPr>
        <w:t>22</w:t>
      </w:r>
      <w:r w:rsidRPr="0052088B">
        <w:rPr>
          <w:rFonts w:ascii="Times New Roman" w:hAnsi="Times New Roman" w:cs="Times New Roman"/>
          <w:sz w:val="24"/>
          <w:szCs w:val="24"/>
        </w:rPr>
        <w:t xml:space="preserve">. </w:t>
      </w:r>
      <w:r w:rsidR="000E0E91">
        <w:rPr>
          <w:rFonts w:ascii="Times New Roman" w:hAnsi="Times New Roman" w:cs="Times New Roman"/>
          <w:sz w:val="24"/>
          <w:szCs w:val="24"/>
        </w:rPr>
        <w:t>ožujka</w:t>
      </w:r>
      <w:r w:rsidRPr="0052088B">
        <w:rPr>
          <w:rFonts w:ascii="Times New Roman" w:hAnsi="Times New Roman" w:cs="Times New Roman"/>
          <w:sz w:val="24"/>
          <w:szCs w:val="24"/>
        </w:rPr>
        <w:t xml:space="preserve"> 202</w:t>
      </w:r>
      <w:r w:rsidR="000E0E91">
        <w:rPr>
          <w:rFonts w:ascii="Times New Roman" w:hAnsi="Times New Roman" w:cs="Times New Roman"/>
          <w:sz w:val="24"/>
          <w:szCs w:val="24"/>
        </w:rPr>
        <w:t>3</w:t>
      </w:r>
      <w:r w:rsidRPr="0052088B">
        <w:rPr>
          <w:rFonts w:ascii="Times New Roman" w:hAnsi="Times New Roman" w:cs="Times New Roman"/>
          <w:sz w:val="24"/>
          <w:szCs w:val="24"/>
        </w:rPr>
        <w:t xml:space="preserve">. godine, donijelo Godišnji provedbeni plan unaprjeđenja zaštite od požara za područje Grada Pregrade za 2022. godinu („Službeni glasnik Krapinsko-zagorske županije“, broj </w:t>
      </w:r>
      <w:r w:rsidR="000E0E91">
        <w:rPr>
          <w:rFonts w:ascii="Times New Roman" w:hAnsi="Times New Roman" w:cs="Times New Roman"/>
          <w:sz w:val="24"/>
          <w:szCs w:val="24"/>
        </w:rPr>
        <w:t>10/23</w:t>
      </w:r>
      <w:r w:rsidRPr="0052088B">
        <w:rPr>
          <w:rFonts w:ascii="Times New Roman" w:hAnsi="Times New Roman" w:cs="Times New Roman"/>
          <w:sz w:val="24"/>
          <w:szCs w:val="24"/>
        </w:rPr>
        <w:t xml:space="preserve">). </w:t>
      </w:r>
    </w:p>
    <w:p w14:paraId="151BF156" w14:textId="244E8BCF"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Stožer civilne zaštite Grada Pregrade  je na svojoj </w:t>
      </w:r>
      <w:r w:rsidR="00FD0E42">
        <w:rPr>
          <w:rFonts w:ascii="Times New Roman" w:hAnsi="Times New Roman" w:cs="Times New Roman"/>
          <w:sz w:val="24"/>
          <w:szCs w:val="24"/>
        </w:rPr>
        <w:t>5</w:t>
      </w:r>
      <w:r w:rsidRPr="0052088B">
        <w:rPr>
          <w:rFonts w:ascii="Times New Roman" w:hAnsi="Times New Roman" w:cs="Times New Roman"/>
          <w:sz w:val="24"/>
          <w:szCs w:val="24"/>
        </w:rPr>
        <w:t xml:space="preserve">. sjednici održanoj 31. </w:t>
      </w:r>
      <w:r w:rsidR="00FD0E42">
        <w:rPr>
          <w:rFonts w:ascii="Times New Roman" w:hAnsi="Times New Roman" w:cs="Times New Roman"/>
          <w:sz w:val="24"/>
          <w:szCs w:val="24"/>
        </w:rPr>
        <w:t>svibnja</w:t>
      </w:r>
      <w:r w:rsidRPr="0052088B">
        <w:rPr>
          <w:rFonts w:ascii="Times New Roman" w:hAnsi="Times New Roman" w:cs="Times New Roman"/>
          <w:sz w:val="24"/>
          <w:szCs w:val="24"/>
        </w:rPr>
        <w:t xml:space="preserve"> 202</w:t>
      </w:r>
      <w:r w:rsidR="00FD0E42">
        <w:rPr>
          <w:rFonts w:ascii="Times New Roman" w:hAnsi="Times New Roman" w:cs="Times New Roman"/>
          <w:sz w:val="24"/>
          <w:szCs w:val="24"/>
        </w:rPr>
        <w:t>3</w:t>
      </w:r>
      <w:r w:rsidRPr="0052088B">
        <w:rPr>
          <w:rFonts w:ascii="Times New Roman" w:hAnsi="Times New Roman" w:cs="Times New Roman"/>
          <w:sz w:val="24"/>
          <w:szCs w:val="24"/>
        </w:rPr>
        <w:t>., donijelo Plan operativne provedbe Programa aktivnosti u provedbi posebnih mjera zaštite od požara od interesa za Republiku Hrvatsku u 202</w:t>
      </w:r>
      <w:r w:rsidR="00FD0E42">
        <w:rPr>
          <w:rFonts w:ascii="Times New Roman" w:hAnsi="Times New Roman" w:cs="Times New Roman"/>
          <w:sz w:val="24"/>
          <w:szCs w:val="24"/>
        </w:rPr>
        <w:t>3</w:t>
      </w:r>
      <w:r w:rsidRPr="0052088B">
        <w:rPr>
          <w:rFonts w:ascii="Times New Roman" w:hAnsi="Times New Roman" w:cs="Times New Roman"/>
          <w:sz w:val="24"/>
          <w:szCs w:val="24"/>
        </w:rPr>
        <w:t xml:space="preserve">. godini na području grada Pregrade (KLASA: </w:t>
      </w:r>
      <w:r w:rsidR="00FD0E42" w:rsidRPr="00FD0E42">
        <w:rPr>
          <w:rFonts w:ascii="Times New Roman" w:hAnsi="Times New Roman" w:cs="Times New Roman"/>
          <w:sz w:val="24"/>
          <w:szCs w:val="24"/>
        </w:rPr>
        <w:t>245-01/23-01/11</w:t>
      </w:r>
      <w:r w:rsidRPr="0052088B">
        <w:rPr>
          <w:rFonts w:ascii="Times New Roman" w:hAnsi="Times New Roman" w:cs="Times New Roman"/>
          <w:sz w:val="24"/>
          <w:szCs w:val="24"/>
        </w:rPr>
        <w:t>; URBROJ: 2140-5-03-</w:t>
      </w:r>
      <w:r w:rsidR="00FD0E42">
        <w:rPr>
          <w:rFonts w:ascii="Times New Roman" w:hAnsi="Times New Roman" w:cs="Times New Roman"/>
          <w:sz w:val="24"/>
          <w:szCs w:val="24"/>
        </w:rPr>
        <w:t>23</w:t>
      </w:r>
      <w:r w:rsidRPr="0052088B">
        <w:rPr>
          <w:rFonts w:ascii="Times New Roman" w:hAnsi="Times New Roman" w:cs="Times New Roman"/>
          <w:sz w:val="24"/>
          <w:szCs w:val="24"/>
        </w:rPr>
        <w:t>-02)</w:t>
      </w:r>
    </w:p>
    <w:p w14:paraId="6C062ECE" w14:textId="55EE701C"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Gradsko vijeće Grada Pregrade je na svojoj </w:t>
      </w:r>
      <w:r w:rsidR="00FD0E42">
        <w:rPr>
          <w:rFonts w:ascii="Times New Roman" w:hAnsi="Times New Roman" w:cs="Times New Roman"/>
          <w:sz w:val="24"/>
          <w:szCs w:val="24"/>
        </w:rPr>
        <w:t>11</w:t>
      </w:r>
      <w:r w:rsidRPr="0052088B">
        <w:rPr>
          <w:rFonts w:ascii="Times New Roman" w:hAnsi="Times New Roman" w:cs="Times New Roman"/>
          <w:sz w:val="24"/>
          <w:szCs w:val="24"/>
        </w:rPr>
        <w:t xml:space="preserve">. sjednici održanoj </w:t>
      </w:r>
      <w:r w:rsidR="001A01B8">
        <w:rPr>
          <w:rFonts w:ascii="Times New Roman" w:hAnsi="Times New Roman" w:cs="Times New Roman"/>
          <w:sz w:val="24"/>
          <w:szCs w:val="24"/>
        </w:rPr>
        <w:t>26</w:t>
      </w:r>
      <w:r w:rsidRPr="0052088B">
        <w:rPr>
          <w:rFonts w:ascii="Times New Roman" w:hAnsi="Times New Roman" w:cs="Times New Roman"/>
          <w:sz w:val="24"/>
          <w:szCs w:val="24"/>
        </w:rPr>
        <w:t>. siječnja 202</w:t>
      </w:r>
      <w:r w:rsidR="001A01B8">
        <w:rPr>
          <w:rFonts w:ascii="Times New Roman" w:hAnsi="Times New Roman" w:cs="Times New Roman"/>
          <w:sz w:val="24"/>
          <w:szCs w:val="24"/>
        </w:rPr>
        <w:t>3</w:t>
      </w:r>
      <w:r w:rsidRPr="0052088B">
        <w:rPr>
          <w:rFonts w:ascii="Times New Roman" w:hAnsi="Times New Roman" w:cs="Times New Roman"/>
          <w:sz w:val="24"/>
          <w:szCs w:val="24"/>
        </w:rPr>
        <w:t xml:space="preserve">. godine, donijelo Izvješće o stanju zaštite od požara i stanju provedbe Godišnjeg provedbenog plana unapređenja zaštite od požara za područje Grada Pregrade za 2021. godinu (KLASA: </w:t>
      </w:r>
      <w:r w:rsidR="001A01B8">
        <w:rPr>
          <w:rFonts w:ascii="Times New Roman" w:hAnsi="Times New Roman" w:cs="Times New Roman"/>
          <w:sz w:val="24"/>
          <w:szCs w:val="24"/>
        </w:rPr>
        <w:t>245-01/23-01/01</w:t>
      </w:r>
      <w:r w:rsidRPr="0052088B">
        <w:rPr>
          <w:rFonts w:ascii="Times New Roman" w:hAnsi="Times New Roman" w:cs="Times New Roman"/>
          <w:sz w:val="24"/>
          <w:szCs w:val="24"/>
        </w:rPr>
        <w:t>; URBROJ: 2140-5-01-</w:t>
      </w:r>
      <w:r w:rsidR="001A01B8">
        <w:rPr>
          <w:rFonts w:ascii="Times New Roman" w:hAnsi="Times New Roman" w:cs="Times New Roman"/>
          <w:sz w:val="24"/>
          <w:szCs w:val="24"/>
        </w:rPr>
        <w:t>23</w:t>
      </w:r>
      <w:r w:rsidRPr="0052088B">
        <w:rPr>
          <w:rFonts w:ascii="Times New Roman" w:hAnsi="Times New Roman" w:cs="Times New Roman"/>
          <w:sz w:val="24"/>
          <w:szCs w:val="24"/>
        </w:rPr>
        <w:t>-</w:t>
      </w:r>
      <w:r w:rsidR="001A01B8">
        <w:rPr>
          <w:rFonts w:ascii="Times New Roman" w:hAnsi="Times New Roman" w:cs="Times New Roman"/>
          <w:sz w:val="24"/>
          <w:szCs w:val="24"/>
        </w:rPr>
        <w:t>04</w:t>
      </w:r>
      <w:r w:rsidRPr="0052088B">
        <w:rPr>
          <w:rFonts w:ascii="Times New Roman" w:hAnsi="Times New Roman" w:cs="Times New Roman"/>
          <w:sz w:val="24"/>
          <w:szCs w:val="24"/>
        </w:rPr>
        <w:t>).</w:t>
      </w:r>
    </w:p>
    <w:p w14:paraId="443E8860" w14:textId="77777777" w:rsidR="0052088B" w:rsidRPr="0052088B" w:rsidRDefault="0052088B" w:rsidP="0052088B">
      <w:pPr>
        <w:spacing w:line="276" w:lineRule="auto"/>
        <w:ind w:firstLine="709"/>
        <w:jc w:val="both"/>
        <w:rPr>
          <w:rFonts w:ascii="Times New Roman" w:hAnsi="Times New Roman" w:cs="Times New Roman"/>
          <w:color w:val="000000"/>
          <w:sz w:val="24"/>
          <w:szCs w:val="24"/>
          <w:highlight w:val="white"/>
        </w:rPr>
      </w:pPr>
      <w:r w:rsidRPr="0052088B">
        <w:rPr>
          <w:rFonts w:ascii="Times New Roman" w:hAnsi="Times New Roman" w:cs="Times New Roman"/>
          <w:sz w:val="24"/>
          <w:szCs w:val="24"/>
        </w:rPr>
        <w:t>Gradsko vijeće Grada Pregrade je  na  5. sjednici održanoj dana 14. prosinca 2017. donijelo je Odluku o obavljanju dimnjačarskih poslova („Službeni glasnik Krapinsko-zagorske županije“, broj 45/17). Ovom Odlukom uređuje se organizacija i način obavljanja dimnjačarskih poslova, rokovi čišćenja i kontrole dimovodnih objekata  i uređaja za loženje, te nadzor nad obavljanjem tih poslova, a u svrhu sprječavanja i otklanjanja uzroka požara i opasnosti od plinova i dimova.</w:t>
      </w:r>
      <w:r w:rsidRPr="0052088B">
        <w:rPr>
          <w:rFonts w:ascii="Times New Roman" w:hAnsi="Times New Roman" w:cs="Times New Roman"/>
          <w:color w:val="000000"/>
          <w:sz w:val="24"/>
          <w:szCs w:val="24"/>
          <w:highlight w:val="white"/>
        </w:rPr>
        <w:t xml:space="preserve"> </w:t>
      </w:r>
      <w:r w:rsidRPr="0052088B">
        <w:rPr>
          <w:rFonts w:ascii="Times New Roman" w:hAnsi="Times New Roman" w:cs="Times New Roman"/>
          <w:sz w:val="24"/>
          <w:szCs w:val="24"/>
        </w:rPr>
        <w:t xml:space="preserve">Dimnjačarsku službu na cijelom području Grada Pregrade obavlja isključivo Niskogradnja d.o.o, Pregrada.   </w:t>
      </w:r>
    </w:p>
    <w:p w14:paraId="2E02A850" w14:textId="77777777" w:rsidR="0052088B" w:rsidRPr="0052088B" w:rsidRDefault="0052088B" w:rsidP="0052088B">
      <w:pPr>
        <w:pStyle w:val="Naslov1"/>
        <w:rPr>
          <w:sz w:val="24"/>
          <w:szCs w:val="24"/>
        </w:rPr>
      </w:pPr>
      <w:r w:rsidRPr="0052088B">
        <w:rPr>
          <w:sz w:val="24"/>
          <w:szCs w:val="24"/>
        </w:rPr>
        <w:t>ORGANIZACIJA VATROGASTVA</w:t>
      </w:r>
    </w:p>
    <w:p w14:paraId="36FFCBF2" w14:textId="77777777" w:rsidR="0052088B" w:rsidRPr="0052088B" w:rsidRDefault="0052088B" w:rsidP="0052088B">
      <w:pPr>
        <w:spacing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Prema Zakonu o vatrogastvu („Narodne novine“, broj 125/19, 114/22), na području Grada Pregrade neposrednu vatrogasnu djelatnost provodi Vatrogasna zajednica Grada Pregrade koju čine sljedeća dobrovoljna vatrogasna društva: DVD Pregrada kao središnje vatrogasno društvo te DVD Benkovo, DVD Stipernica i DVD Vinagora. Najbliža profesionalna vatrogasna jedinica (dežurna 24 sata) s kojima Grad Pregrada ima potpisan Ugovor kao suosnivač nalazi se  na području Grada Zaboka – Zagorska javna Vatrogasna postrojba Zabok (ZJVP Zabok).</w:t>
      </w:r>
    </w:p>
    <w:p w14:paraId="0E3FD650" w14:textId="77777777" w:rsidR="0052088B" w:rsidRPr="0052088B" w:rsidRDefault="0052088B" w:rsidP="0052088B">
      <w:pPr>
        <w:pStyle w:val="Naslov1"/>
        <w:rPr>
          <w:sz w:val="24"/>
          <w:szCs w:val="24"/>
        </w:rPr>
      </w:pPr>
      <w:r w:rsidRPr="0052088B">
        <w:rPr>
          <w:sz w:val="24"/>
          <w:szCs w:val="24"/>
        </w:rPr>
        <w:t>FINANCIRANJE</w:t>
      </w:r>
    </w:p>
    <w:p w14:paraId="420D74E8" w14:textId="77777777" w:rsidR="0052088B" w:rsidRPr="0052088B" w:rsidRDefault="0052088B" w:rsidP="0052088B">
      <w:pPr>
        <w:spacing w:after="120" w:line="276" w:lineRule="auto"/>
        <w:ind w:firstLine="709"/>
        <w:jc w:val="both"/>
        <w:rPr>
          <w:rFonts w:ascii="Times New Roman" w:hAnsi="Times New Roman" w:cs="Times New Roman"/>
          <w:sz w:val="24"/>
          <w:szCs w:val="24"/>
          <w:lang w:eastAsia="zh-CN"/>
        </w:rPr>
      </w:pPr>
      <w:r w:rsidRPr="0052088B">
        <w:rPr>
          <w:rFonts w:ascii="Times New Roman" w:hAnsi="Times New Roman" w:cs="Times New Roman"/>
          <w:sz w:val="24"/>
          <w:szCs w:val="24"/>
          <w:lang w:eastAsia="zh-CN"/>
        </w:rPr>
        <w:t>Sukladno Zakonu o vatrogastvu („Narodne novine“, broj 125/19, 114/22), sredstva za financiranje vatrogasne djelatnosti i aktivnosti dobrovoljnih vatrogasnih društava i vatrogasnih zajednica te za opremanje njezinih članica, osiguravaju se u proračunu jedinice lokalne samouprave čije područje pokrivaju.</w:t>
      </w:r>
    </w:p>
    <w:p w14:paraId="194ACAD1" w14:textId="0772B427" w:rsidR="0052088B" w:rsidRPr="0052088B" w:rsidRDefault="0052088B" w:rsidP="0052088B">
      <w:pPr>
        <w:spacing w:after="120" w:line="276" w:lineRule="auto"/>
        <w:ind w:firstLine="708"/>
        <w:jc w:val="both"/>
        <w:rPr>
          <w:rFonts w:ascii="Times New Roman" w:hAnsi="Times New Roman" w:cs="Times New Roman"/>
          <w:sz w:val="24"/>
          <w:szCs w:val="24"/>
          <w:lang w:eastAsia="zh-CN"/>
        </w:rPr>
      </w:pPr>
      <w:r w:rsidRPr="0052088B">
        <w:rPr>
          <w:rFonts w:ascii="Times New Roman" w:hAnsi="Times New Roman" w:cs="Times New Roman"/>
          <w:sz w:val="24"/>
          <w:szCs w:val="24"/>
          <w:lang w:eastAsia="zh-CN"/>
        </w:rPr>
        <w:t>Proračunom Grada Pregrade za 202</w:t>
      </w:r>
      <w:r w:rsidR="001A01B8">
        <w:rPr>
          <w:rFonts w:ascii="Times New Roman" w:hAnsi="Times New Roman" w:cs="Times New Roman"/>
          <w:sz w:val="24"/>
          <w:szCs w:val="24"/>
          <w:lang w:eastAsia="zh-CN"/>
        </w:rPr>
        <w:t>3</w:t>
      </w:r>
      <w:r w:rsidRPr="0052088B">
        <w:rPr>
          <w:rFonts w:ascii="Times New Roman" w:hAnsi="Times New Roman" w:cs="Times New Roman"/>
          <w:sz w:val="24"/>
          <w:szCs w:val="24"/>
          <w:lang w:eastAsia="zh-CN"/>
        </w:rPr>
        <w:t xml:space="preserve">. godinu, za vatrogastvo i civilnu zaštitu planirana su </w:t>
      </w:r>
      <w:r w:rsidRPr="00E37663">
        <w:rPr>
          <w:rFonts w:ascii="Times New Roman" w:hAnsi="Times New Roman" w:cs="Times New Roman"/>
          <w:sz w:val="24"/>
          <w:szCs w:val="24"/>
          <w:lang w:eastAsia="zh-CN"/>
        </w:rPr>
        <w:t xml:space="preserve">sredstva u ukupnom iznosu od </w:t>
      </w:r>
      <w:r w:rsidR="00E37663" w:rsidRPr="00E37663">
        <w:rPr>
          <w:rFonts w:ascii="Times New Roman" w:hAnsi="Times New Roman" w:cs="Times New Roman"/>
          <w:sz w:val="24"/>
          <w:szCs w:val="24"/>
          <w:lang w:eastAsia="zh-CN"/>
        </w:rPr>
        <w:t>191.040,88</w:t>
      </w:r>
      <w:r w:rsidR="00E37663" w:rsidRPr="00E37663">
        <w:rPr>
          <w:rFonts w:ascii="Times New Roman" w:hAnsi="Times New Roman" w:cs="Times New Roman"/>
          <w:sz w:val="24"/>
          <w:szCs w:val="24"/>
          <w:lang w:eastAsia="zh-CN"/>
        </w:rPr>
        <w:t xml:space="preserve"> eura</w:t>
      </w:r>
      <w:r w:rsidRPr="00E37663">
        <w:rPr>
          <w:rFonts w:ascii="Times New Roman" w:hAnsi="Times New Roman" w:cs="Times New Roman"/>
          <w:sz w:val="24"/>
          <w:szCs w:val="24"/>
          <w:lang w:eastAsia="zh-CN"/>
        </w:rPr>
        <w:t xml:space="preserve">, a realizirana su u ukupnom iznosu od </w:t>
      </w:r>
      <w:r w:rsidR="00E37663" w:rsidRPr="00E37663">
        <w:rPr>
          <w:rFonts w:ascii="Times New Roman" w:hAnsi="Times New Roman" w:cs="Times New Roman"/>
          <w:sz w:val="24"/>
          <w:szCs w:val="24"/>
          <w:lang w:eastAsia="zh-CN"/>
        </w:rPr>
        <w:t>179.552,47</w:t>
      </w:r>
      <w:r w:rsidR="00E37663" w:rsidRPr="00E37663">
        <w:rPr>
          <w:rFonts w:ascii="Times New Roman" w:hAnsi="Times New Roman" w:cs="Times New Roman"/>
          <w:sz w:val="24"/>
          <w:szCs w:val="24"/>
          <w:lang w:eastAsia="zh-CN"/>
        </w:rPr>
        <w:t xml:space="preserve"> eura</w:t>
      </w:r>
      <w:r w:rsidRPr="00E37663">
        <w:rPr>
          <w:rFonts w:ascii="Times New Roman" w:hAnsi="Times New Roman" w:cs="Times New Roman"/>
          <w:sz w:val="24"/>
          <w:szCs w:val="24"/>
          <w:lang w:eastAsia="zh-CN"/>
        </w:rPr>
        <w:t>.</w:t>
      </w:r>
    </w:p>
    <w:p w14:paraId="655361EE" w14:textId="77777777" w:rsidR="0052088B" w:rsidRPr="0052088B" w:rsidRDefault="0052088B" w:rsidP="0052088B">
      <w:pPr>
        <w:pStyle w:val="Naslov1"/>
        <w:rPr>
          <w:sz w:val="24"/>
          <w:szCs w:val="24"/>
        </w:rPr>
      </w:pPr>
      <w:r w:rsidRPr="0052088B">
        <w:rPr>
          <w:sz w:val="24"/>
          <w:szCs w:val="24"/>
        </w:rPr>
        <w:lastRenderedPageBreak/>
        <w:t xml:space="preserve">STANJE PROVEDBE GODIŠNJEG PROVEDBENOG PLANA UNAPREĐENJA ZAŠTITE OD POŽARA ZA PODRUČJE GRADA PREGRADE ZA 2022. GODINU </w:t>
      </w:r>
    </w:p>
    <w:p w14:paraId="4AE0D588"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Sukladno članku 13. Zakona o zaštiti od požara („Narodne novine“, broj 92/10, 114/22), Gradsko vijeće Grada Pregrade je na svojoj 31. sjednici održanoj dana 23. ožujka 2021. godine, donijelo Odluku o donošenju Procjene ugroženosti od požara i tehnološke eksplozije Grada Pregrade i Plana zaštite od požara za područje Grada Pregrade („Službeni glasnik Krapinsko-zagorske županije“, broj 14/21).</w:t>
      </w:r>
      <w:r w:rsidRPr="0052088B">
        <w:rPr>
          <w:rFonts w:ascii="Times New Roman" w:hAnsi="Times New Roman"/>
          <w:szCs w:val="24"/>
          <w:lang w:val="hr-HR"/>
        </w:rPr>
        <w:t xml:space="preserve"> </w:t>
      </w:r>
      <w:r w:rsidRPr="0052088B">
        <w:rPr>
          <w:rFonts w:ascii="Times New Roman" w:hAnsi="Times New Roman"/>
          <w:szCs w:val="24"/>
          <w:lang w:val="hr-HR" w:eastAsia="zh-CN"/>
        </w:rPr>
        <w:t>Ministarstvo unutarnjih poslova, Ravnateljstvo civilne zaštite, Područni ured civilne zaštite Varaždin, Služba civilne zaštite Krapina, Odjel inspekcije je dalo Mišljenje (KLASA: 214-04/21-27/17, URBROJ: 511-01-394-21-2, od dana 22. veljače 2021. godine) da je Procjena izrađena sukladno Pravilniku o izradi Procjene ugroženosti od požara i tehnološke eksplozije („Narodne novine“, broj 35/94, 110/05, 28/10). Vatrogasna zajednica Grada Pregrade dala je pozitivno mišljenje na dio Procjene koji se odnosi na organizaciju vatrogasne djelatnosti kroz minimalna mjerila dana posebnim propisima kojim se uređuje područje vatrogastva.</w:t>
      </w:r>
    </w:p>
    <w:p w14:paraId="2E6C95BA"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rPr>
        <w:t xml:space="preserve">Gradsko vijeće Grada Pregrade je  na  19. sjednici održanoj dana 12. lipnja 2019. donijelo je Odluku o agrotehničkim mjerama te uređivanju i održavanju poljoprivrednih rudina na području Grada Pregrade („Službeni glasnik Krapinsko-zagorske županije“, broj 26/19), kojom su određene posebne mjere zaštite od požara na poljoprivrednom zemljištu. </w:t>
      </w:r>
      <w:r w:rsidRPr="0052088B">
        <w:rPr>
          <w:rFonts w:ascii="Times New Roman" w:hAnsi="Times New Roman"/>
          <w:szCs w:val="24"/>
          <w:lang w:val="hr-HR" w:eastAsia="zh-CN"/>
        </w:rPr>
        <w:t>Nadzor nad provedbom mjera provodi komunalno redarstvo Grada Pregrade.</w:t>
      </w:r>
      <w:r w:rsidRPr="0052088B">
        <w:rPr>
          <w:rFonts w:ascii="Times New Roman" w:hAnsi="Times New Roman"/>
          <w:szCs w:val="24"/>
          <w:lang w:val="hr-HR"/>
        </w:rPr>
        <w:t xml:space="preserve"> </w:t>
      </w:r>
      <w:r w:rsidRPr="0052088B">
        <w:rPr>
          <w:rFonts w:ascii="Times New Roman" w:hAnsi="Times New Roman"/>
          <w:szCs w:val="24"/>
          <w:lang w:val="hr-HR" w:eastAsia="zh-CN"/>
        </w:rPr>
        <w:t>Gradsko vijeće Grada Pregrade je na svojoj 3. sjednici održanoj dana 09. rujna 2021. godine donijelo Odluku o izmjeni i dopuni Odluke o agrotehničkim mjerama te uređivanju i održavanju poljoprivrednih rudina na području Grada Pregrade („Službeni glasnik Krapinsko-zagorske županije“, broj 39/21).</w:t>
      </w:r>
    </w:p>
    <w:p w14:paraId="16B8D9D0"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 xml:space="preserve">Grad Pregrada osigurava potreban broj operativnih vatrogasaca, te ih kontinuirano osposobljava i obučava za različite specijalnosti u vatrogastvu. </w:t>
      </w:r>
    </w:p>
    <w:p w14:paraId="4C88C0DA"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 xml:space="preserve">Grad Pregrada osigurava opremanje vatrogasnih postrojbi sukladno Pravilniku o minimumu tehničke opreme i sredstava vatrogasnih postrojbi („Narodne novine“, broj 43/95), Pravilniku o minimumu opreme i sredstava za rad određenih vatrogasnih postrojbi dobrovoljnih vatrogasnih društava („Narodne novine, broj 91/02), Pravilniku o tehničkim zahtjevima za zaštitnu i drugu osobnu opremu koju pripadnici vatrogasne postrojbe koriste prilikom vatrogasne intervencije („Narodne novine“, broj 31/11).  </w:t>
      </w:r>
    </w:p>
    <w:p w14:paraId="355B3F31"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Vanjska hidrantska mreža izvedena je u svim naseljima na području Grada Pregrade. Većina hidranata nije ispitana, samo je dio ispitan za potrebe tehničkog pregleda građevine. S obzirom na reljefnu razvedenost, tlakovi i protoci variraju te u pojedinim točkama vodoopskrbne mreže nisu jednaki (prosječan tlak u mreži cca 5 bara).</w:t>
      </w:r>
    </w:p>
    <w:p w14:paraId="08940608" w14:textId="77777777" w:rsidR="0052088B" w:rsidRPr="0052088B" w:rsidRDefault="0052088B" w:rsidP="0052088B">
      <w:pPr>
        <w:pStyle w:val="Naslov1"/>
        <w:rPr>
          <w:sz w:val="24"/>
          <w:szCs w:val="24"/>
        </w:rPr>
      </w:pPr>
      <w:r w:rsidRPr="0052088B">
        <w:rPr>
          <w:sz w:val="24"/>
          <w:szCs w:val="24"/>
        </w:rPr>
        <w:t>ZAKLJUČAK</w:t>
      </w:r>
    </w:p>
    <w:p w14:paraId="31B82278" w14:textId="77777777" w:rsidR="0052088B" w:rsidRPr="0052088B" w:rsidRDefault="0052088B" w:rsidP="006630CD">
      <w:pPr>
        <w:spacing w:after="120"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Stanje zaštite od požara na području Grada Pregrade je zadovoljavajuće, a kako bi se isto i održalo, potrebno je provoditi odredbe Procjene ugroženosti od požara i tehnološke eksplozije i Plana zaštite od požara za Grad Pregradu te provoditi stalnu edukaciju stanovništva o opasnosti nastanka požara kao i preventivnom djelovanju.</w:t>
      </w:r>
    </w:p>
    <w:p w14:paraId="000F2CF7" w14:textId="77777777" w:rsidR="0052088B" w:rsidRPr="0052088B" w:rsidRDefault="0052088B" w:rsidP="006630CD">
      <w:pPr>
        <w:spacing w:after="120"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 xml:space="preserve">S ciljem podizanja operativne spremnosti vatrogasne postrojbe potrebno je kontinuirano provoditi osposobljavanje i usavršavanje pripadnika istih te pristupiti nabavci nove opreme i </w:t>
      </w:r>
      <w:r w:rsidRPr="0052088B">
        <w:rPr>
          <w:rFonts w:ascii="Times New Roman" w:hAnsi="Times New Roman" w:cs="Times New Roman"/>
          <w:sz w:val="24"/>
          <w:szCs w:val="24"/>
        </w:rPr>
        <w:lastRenderedPageBreak/>
        <w:t>sredstava kao i održavanju postojeće, kao i sustavno raditi na uključivanju što većeg broja mladih u vatrogasne postrojbe.</w:t>
      </w:r>
    </w:p>
    <w:p w14:paraId="613CAB43" w14:textId="77777777" w:rsidR="0052088B" w:rsidRPr="0052088B" w:rsidRDefault="0052088B" w:rsidP="0052088B">
      <w:pPr>
        <w:spacing w:line="276" w:lineRule="auto"/>
        <w:jc w:val="both"/>
        <w:rPr>
          <w:rFonts w:ascii="Times New Roman" w:hAnsi="Times New Roman" w:cs="Times New Roman"/>
          <w:sz w:val="24"/>
          <w:szCs w:val="24"/>
        </w:rPr>
      </w:pPr>
    </w:p>
    <w:p w14:paraId="6F8317A2" w14:textId="77777777" w:rsidR="0052088B" w:rsidRPr="0052088B" w:rsidRDefault="0052088B" w:rsidP="0052088B">
      <w:pPr>
        <w:spacing w:line="276" w:lineRule="auto"/>
        <w:ind w:left="4248" w:firstLine="708"/>
        <w:jc w:val="right"/>
        <w:rPr>
          <w:rFonts w:ascii="Times New Roman" w:hAnsi="Times New Roman" w:cs="Times New Roman"/>
          <w:sz w:val="24"/>
          <w:szCs w:val="24"/>
        </w:rPr>
      </w:pPr>
      <w:r w:rsidRPr="0052088B">
        <w:rPr>
          <w:rFonts w:ascii="Times New Roman" w:hAnsi="Times New Roman" w:cs="Times New Roman"/>
          <w:sz w:val="24"/>
          <w:szCs w:val="24"/>
        </w:rPr>
        <w:t xml:space="preserve">      PREDSJEDNICA</w:t>
      </w:r>
    </w:p>
    <w:p w14:paraId="132E97B8" w14:textId="77777777" w:rsidR="0052088B" w:rsidRPr="0052088B" w:rsidRDefault="0052088B" w:rsidP="0052088B">
      <w:pPr>
        <w:spacing w:line="276" w:lineRule="auto"/>
        <w:ind w:left="4248" w:firstLine="708"/>
        <w:jc w:val="right"/>
        <w:rPr>
          <w:rFonts w:ascii="Times New Roman" w:hAnsi="Times New Roman" w:cs="Times New Roman"/>
          <w:sz w:val="24"/>
          <w:szCs w:val="24"/>
        </w:rPr>
      </w:pPr>
      <w:r w:rsidRPr="0052088B">
        <w:rPr>
          <w:rFonts w:ascii="Times New Roman" w:hAnsi="Times New Roman" w:cs="Times New Roman"/>
          <w:sz w:val="24"/>
          <w:szCs w:val="24"/>
        </w:rPr>
        <w:t>GRADSKOG VIJEĆA</w:t>
      </w:r>
    </w:p>
    <w:p w14:paraId="7D7F16AD" w14:textId="77777777" w:rsidR="0052088B" w:rsidRPr="0052088B" w:rsidRDefault="0052088B" w:rsidP="0052088B">
      <w:pPr>
        <w:spacing w:line="276" w:lineRule="auto"/>
        <w:ind w:left="4248" w:firstLine="708"/>
        <w:jc w:val="right"/>
        <w:rPr>
          <w:rFonts w:ascii="Times New Roman" w:hAnsi="Times New Roman" w:cs="Times New Roman"/>
          <w:sz w:val="24"/>
          <w:szCs w:val="24"/>
        </w:rPr>
      </w:pPr>
    </w:p>
    <w:p w14:paraId="5ED358E6" w14:textId="0F95EAD4" w:rsidR="00D364C6" w:rsidRPr="0052088B" w:rsidRDefault="0052088B" w:rsidP="006630CD">
      <w:pPr>
        <w:jc w:val="right"/>
        <w:rPr>
          <w:rFonts w:ascii="Times New Roman" w:eastAsia="Times New Roman" w:hAnsi="Times New Roman" w:cs="Times New Roman"/>
          <w:color w:val="000000"/>
          <w:sz w:val="24"/>
          <w:szCs w:val="24"/>
          <w:lang w:eastAsia="hr-HR"/>
        </w:rPr>
      </w:pPr>
      <w:r w:rsidRPr="0052088B">
        <w:rPr>
          <w:rFonts w:ascii="Times New Roman" w:hAnsi="Times New Roman" w:cs="Times New Roman"/>
          <w:sz w:val="24"/>
          <w:szCs w:val="24"/>
        </w:rPr>
        <w:t>Vesna Petek</w:t>
      </w:r>
    </w:p>
    <w:p w14:paraId="6D06499E" w14:textId="77777777" w:rsidR="00D364C6" w:rsidRDefault="00D364C6" w:rsidP="00D707B3">
      <w:pPr>
        <w:jc w:val="right"/>
      </w:pPr>
    </w:p>
    <w:p w14:paraId="254318FA" w14:textId="77777777" w:rsidR="00D707B3" w:rsidRDefault="00D707B3" w:rsidP="00D707B3">
      <w:pPr>
        <w:jc w:val="right"/>
      </w:pPr>
    </w:p>
    <w:p w14:paraId="1A21FBED" w14:textId="77777777" w:rsidR="00D707B3" w:rsidRDefault="00D707B3" w:rsidP="00D707B3"/>
    <w:p w14:paraId="24CA630E" w14:textId="77777777" w:rsidR="00B92D0F" w:rsidRPr="00B92D0F" w:rsidRDefault="00B92D0F" w:rsidP="00B92D0F">
      <w:pPr>
        <w:spacing w:after="160" w:line="259" w:lineRule="auto"/>
        <w:jc w:val="right"/>
        <w:rPr>
          <w:rFonts w:eastAsia="Times New Roman" w:cs="Times New Roman"/>
          <w:noProof w:val="0"/>
        </w:rPr>
      </w:pPr>
    </w:p>
    <w:p w14:paraId="0346CD28" w14:textId="77777777" w:rsidR="00B92D0F" w:rsidRPr="00B92D0F" w:rsidRDefault="00B92D0F" w:rsidP="00B92D0F">
      <w:pPr>
        <w:spacing w:after="160" w:line="259" w:lineRule="auto"/>
        <w:rPr>
          <w:rFonts w:eastAsia="Times New Roman" w:cs="Times New Roman"/>
          <w:noProof w:val="0"/>
        </w:rPr>
      </w:pPr>
    </w:p>
    <w:p w14:paraId="4E392C6E" w14:textId="77777777" w:rsidR="00B92D0F" w:rsidRPr="00B92D0F" w:rsidRDefault="00B92D0F" w:rsidP="00B92D0F">
      <w:pPr>
        <w:spacing w:after="160" w:line="259" w:lineRule="auto"/>
        <w:rPr>
          <w:rFonts w:eastAsia="Times New Roman" w:cs="Times New Roman"/>
          <w:noProof w:val="0"/>
        </w:rPr>
      </w:pPr>
    </w:p>
    <w:p w14:paraId="026A5AF3" w14:textId="77777777" w:rsidR="00B92D0F" w:rsidRPr="00B92D0F" w:rsidRDefault="00B92D0F" w:rsidP="00B92D0F">
      <w:pPr>
        <w:spacing w:after="160" w:line="259" w:lineRule="auto"/>
        <w:rPr>
          <w:rFonts w:eastAsia="Times New Roman" w:cs="Times New Roman"/>
          <w:noProof w:val="0"/>
        </w:rPr>
      </w:pPr>
    </w:p>
    <w:p w14:paraId="452FBE5F"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58C7DBA0" wp14:editId="06416118">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69A4448A"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C7DBA0"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69A4448A"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outline w:val="0"/>
        <w:shadow w:val="0"/>
        <w:emboss w:val="0"/>
        <w:imprint w:val="0"/>
        <w:noProof w:val="0"/>
        <w:vanish w:val="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8228" w:hanging="4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746D3FAD"/>
    <w:multiLevelType w:val="hybridMultilevel"/>
    <w:tmpl w:val="2CB81758"/>
    <w:lvl w:ilvl="0" w:tplc="37923E0E">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BA8388F"/>
    <w:multiLevelType w:val="hybridMultilevel"/>
    <w:tmpl w:val="EE2EDC6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03095459">
    <w:abstractNumId w:val="0"/>
  </w:num>
  <w:num w:numId="2" w16cid:durableId="853107115">
    <w:abstractNumId w:val="2"/>
  </w:num>
  <w:num w:numId="3" w16cid:durableId="904024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E0E91"/>
    <w:rsid w:val="001A01B8"/>
    <w:rsid w:val="00275B0C"/>
    <w:rsid w:val="002E5C42"/>
    <w:rsid w:val="00347D72"/>
    <w:rsid w:val="003F65C1"/>
    <w:rsid w:val="004F4C90"/>
    <w:rsid w:val="0052088B"/>
    <w:rsid w:val="005F330D"/>
    <w:rsid w:val="006606A6"/>
    <w:rsid w:val="006630CD"/>
    <w:rsid w:val="00693AB1"/>
    <w:rsid w:val="008A562A"/>
    <w:rsid w:val="008C5FE5"/>
    <w:rsid w:val="009B7A12"/>
    <w:rsid w:val="00A51602"/>
    <w:rsid w:val="00A836D0"/>
    <w:rsid w:val="00AC35DA"/>
    <w:rsid w:val="00B92D0F"/>
    <w:rsid w:val="00C9578C"/>
    <w:rsid w:val="00D364C6"/>
    <w:rsid w:val="00D707B3"/>
    <w:rsid w:val="00E37663"/>
    <w:rsid w:val="00E55405"/>
    <w:rsid w:val="00FD0E42"/>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9E82"/>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1">
    <w:name w:val="heading 1"/>
    <w:basedOn w:val="Normal"/>
    <w:next w:val="Normal"/>
    <w:link w:val="Naslov1Char"/>
    <w:uiPriority w:val="9"/>
    <w:qFormat/>
    <w:rsid w:val="0052088B"/>
    <w:pPr>
      <w:keepNext/>
      <w:keepLines/>
      <w:numPr>
        <w:numId w:val="1"/>
      </w:numPr>
      <w:spacing w:before="240" w:after="120" w:line="276" w:lineRule="auto"/>
      <w:ind w:left="0" w:firstLine="0"/>
      <w:jc w:val="both"/>
      <w:outlineLvl w:val="0"/>
    </w:pPr>
    <w:rPr>
      <w:rFonts w:ascii="Times New Roman" w:eastAsia="Times New Roman" w:hAnsi="Times New Roman" w:cs="Times New Roman"/>
      <w:b/>
      <w:bCs/>
      <w:noProof w:val="0"/>
      <w:sz w:val="26"/>
      <w:szCs w:val="28"/>
      <w:lang w:eastAsia="zh-CN"/>
    </w:rPr>
  </w:style>
  <w:style w:type="paragraph" w:styleId="Naslov2">
    <w:name w:val="heading 2"/>
    <w:basedOn w:val="Normal"/>
    <w:next w:val="Normal"/>
    <w:link w:val="Naslov2Char"/>
    <w:uiPriority w:val="9"/>
    <w:qFormat/>
    <w:rsid w:val="0052088B"/>
    <w:pPr>
      <w:keepNext/>
      <w:keepLines/>
      <w:numPr>
        <w:ilvl w:val="1"/>
        <w:numId w:val="1"/>
      </w:numPr>
      <w:spacing w:before="240" w:after="120" w:line="276" w:lineRule="auto"/>
      <w:jc w:val="both"/>
      <w:outlineLvl w:val="1"/>
    </w:pPr>
    <w:rPr>
      <w:rFonts w:asciiTheme="majorHAnsi" w:eastAsia="Times New Roman" w:hAnsiTheme="majorHAnsi" w:cs="Times New Roman"/>
      <w:b/>
      <w:bCs/>
      <w:noProof w:val="0"/>
      <w:sz w:val="24"/>
      <w:szCs w:val="26"/>
      <w:lang w:eastAsia="zh-CN"/>
    </w:rPr>
  </w:style>
  <w:style w:type="paragraph" w:styleId="Naslov3">
    <w:name w:val="heading 3"/>
    <w:basedOn w:val="Normal"/>
    <w:next w:val="Normal"/>
    <w:link w:val="Naslov3Char"/>
    <w:uiPriority w:val="9"/>
    <w:qFormat/>
    <w:rsid w:val="0052088B"/>
    <w:pPr>
      <w:keepNext/>
      <w:keepLines/>
      <w:numPr>
        <w:ilvl w:val="2"/>
        <w:numId w:val="1"/>
      </w:numPr>
      <w:tabs>
        <w:tab w:val="left" w:pos="357"/>
      </w:tabs>
      <w:spacing w:before="240" w:after="120" w:line="276" w:lineRule="auto"/>
      <w:jc w:val="both"/>
      <w:outlineLvl w:val="2"/>
    </w:pPr>
    <w:rPr>
      <w:rFonts w:asciiTheme="majorHAnsi" w:eastAsia="Times New Roman" w:hAnsiTheme="majorHAnsi" w:cs="Times New Roman"/>
      <w:b/>
      <w:bCs/>
      <w:noProof w:val="0"/>
      <w:sz w:val="24"/>
      <w:lang w:eastAsia="zh-CN"/>
    </w:rPr>
  </w:style>
  <w:style w:type="paragraph" w:styleId="Naslov4">
    <w:name w:val="heading 4"/>
    <w:basedOn w:val="Normal"/>
    <w:next w:val="Normal"/>
    <w:link w:val="Naslov4Char"/>
    <w:uiPriority w:val="9"/>
    <w:qFormat/>
    <w:rsid w:val="0052088B"/>
    <w:pPr>
      <w:keepNext/>
      <w:keepLines/>
      <w:numPr>
        <w:ilvl w:val="3"/>
        <w:numId w:val="1"/>
      </w:numPr>
      <w:spacing w:before="200" w:after="240" w:line="276" w:lineRule="auto"/>
      <w:ind w:left="431"/>
      <w:jc w:val="both"/>
      <w:outlineLvl w:val="3"/>
    </w:pPr>
    <w:rPr>
      <w:rFonts w:asciiTheme="majorHAnsi" w:eastAsia="Times New Roman" w:hAnsiTheme="majorHAnsi" w:cs="Times New Roman"/>
      <w:bCs/>
      <w:iCs/>
      <w:noProof w:val="0"/>
      <w:sz w:val="24"/>
      <w:u w:val="single"/>
      <w:lang w:eastAsia="zh-CN"/>
    </w:rPr>
  </w:style>
  <w:style w:type="paragraph" w:styleId="Naslov5">
    <w:name w:val="heading 5"/>
    <w:basedOn w:val="Normal"/>
    <w:next w:val="Normal"/>
    <w:link w:val="Naslov5Char"/>
    <w:uiPriority w:val="9"/>
    <w:qFormat/>
    <w:rsid w:val="0052088B"/>
    <w:pPr>
      <w:numPr>
        <w:ilvl w:val="4"/>
        <w:numId w:val="1"/>
      </w:numPr>
      <w:spacing w:before="240" w:after="120" w:line="276" w:lineRule="auto"/>
      <w:jc w:val="both"/>
      <w:outlineLvl w:val="4"/>
    </w:pPr>
    <w:rPr>
      <w:rFonts w:ascii="Calibri" w:eastAsia="SimSun" w:hAnsi="Calibri" w:cs="Times New Roman"/>
      <w:bCs/>
      <w:i/>
      <w:iCs/>
      <w:noProof w:val="0"/>
      <w:sz w:val="24"/>
      <w:szCs w:val="26"/>
      <w:lang w:eastAsia="zh-CN"/>
    </w:rPr>
  </w:style>
  <w:style w:type="paragraph" w:styleId="Naslov6">
    <w:name w:val="heading 6"/>
    <w:basedOn w:val="Normal"/>
    <w:next w:val="Normal"/>
    <w:link w:val="Naslov6Char"/>
    <w:uiPriority w:val="9"/>
    <w:qFormat/>
    <w:rsid w:val="0052088B"/>
    <w:pPr>
      <w:numPr>
        <w:ilvl w:val="5"/>
        <w:numId w:val="1"/>
      </w:numPr>
      <w:spacing w:before="120" w:after="120" w:line="276" w:lineRule="auto"/>
      <w:jc w:val="both"/>
      <w:outlineLvl w:val="5"/>
    </w:pPr>
    <w:rPr>
      <w:rFonts w:ascii="Calibri" w:eastAsia="SimSun" w:hAnsi="Calibri" w:cs="Times New Roman"/>
      <w:bCs/>
      <w:noProof w:val="0"/>
      <w:sz w:val="24"/>
      <w:u w:val="single"/>
      <w:lang w:eastAsia="zh-CN"/>
    </w:rPr>
  </w:style>
  <w:style w:type="paragraph" w:styleId="Naslov7">
    <w:name w:val="heading 7"/>
    <w:basedOn w:val="Normal"/>
    <w:next w:val="Normal"/>
    <w:link w:val="Naslov7Char"/>
    <w:qFormat/>
    <w:rsid w:val="0052088B"/>
    <w:pPr>
      <w:numPr>
        <w:ilvl w:val="6"/>
        <w:numId w:val="1"/>
      </w:numPr>
      <w:spacing w:before="240" w:after="60" w:line="276" w:lineRule="auto"/>
      <w:jc w:val="both"/>
      <w:outlineLvl w:val="6"/>
    </w:pPr>
    <w:rPr>
      <w:rFonts w:ascii="Times New Roman" w:eastAsia="Calibri" w:hAnsi="Times New Roman" w:cs="Times New Roman"/>
      <w:noProof w:val="0"/>
      <w:sz w:val="24"/>
      <w:szCs w:val="24"/>
      <w:lang w:eastAsia="zh-CN"/>
    </w:rPr>
  </w:style>
  <w:style w:type="paragraph" w:styleId="Naslov8">
    <w:name w:val="heading 8"/>
    <w:basedOn w:val="Normal"/>
    <w:next w:val="Normal"/>
    <w:link w:val="Naslov8Char"/>
    <w:qFormat/>
    <w:rsid w:val="0052088B"/>
    <w:pPr>
      <w:numPr>
        <w:ilvl w:val="7"/>
        <w:numId w:val="1"/>
      </w:numPr>
      <w:spacing w:before="240" w:after="60" w:line="276" w:lineRule="auto"/>
      <w:jc w:val="both"/>
      <w:outlineLvl w:val="7"/>
    </w:pPr>
    <w:rPr>
      <w:rFonts w:ascii="Times New Roman" w:eastAsia="Calibri" w:hAnsi="Times New Roman" w:cs="Times New Roman"/>
      <w:i/>
      <w:iCs/>
      <w:noProof w:val="0"/>
      <w:sz w:val="24"/>
      <w:szCs w:val="24"/>
      <w:lang w:eastAsia="zh-CN"/>
    </w:rPr>
  </w:style>
  <w:style w:type="paragraph" w:styleId="Naslov9">
    <w:name w:val="heading 9"/>
    <w:basedOn w:val="Normal"/>
    <w:next w:val="Normal"/>
    <w:link w:val="Naslov9Char"/>
    <w:qFormat/>
    <w:rsid w:val="0052088B"/>
    <w:pPr>
      <w:numPr>
        <w:ilvl w:val="8"/>
        <w:numId w:val="1"/>
      </w:numPr>
      <w:spacing w:before="240" w:after="60" w:line="276" w:lineRule="auto"/>
      <w:jc w:val="both"/>
      <w:outlineLvl w:val="8"/>
    </w:pPr>
    <w:rPr>
      <w:rFonts w:ascii="Arial" w:eastAsia="Calibri" w:hAnsi="Arial" w:cs="Arial"/>
      <w:noProof w:val="0"/>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52088B"/>
    <w:rPr>
      <w:rFonts w:ascii="Times New Roman" w:eastAsia="Times New Roman" w:hAnsi="Times New Roman" w:cs="Times New Roman"/>
      <w:b/>
      <w:bCs/>
      <w:sz w:val="26"/>
      <w:szCs w:val="28"/>
      <w:lang w:eastAsia="zh-CN"/>
    </w:rPr>
  </w:style>
  <w:style w:type="character" w:customStyle="1" w:styleId="Naslov2Char">
    <w:name w:val="Naslov 2 Char"/>
    <w:basedOn w:val="Zadanifontodlomka"/>
    <w:link w:val="Naslov2"/>
    <w:uiPriority w:val="9"/>
    <w:rsid w:val="0052088B"/>
    <w:rPr>
      <w:rFonts w:asciiTheme="majorHAnsi" w:eastAsia="Times New Roman" w:hAnsiTheme="majorHAnsi" w:cs="Times New Roman"/>
      <w:b/>
      <w:bCs/>
      <w:sz w:val="24"/>
      <w:szCs w:val="26"/>
      <w:lang w:eastAsia="zh-CN"/>
    </w:rPr>
  </w:style>
  <w:style w:type="character" w:customStyle="1" w:styleId="Naslov3Char">
    <w:name w:val="Naslov 3 Char"/>
    <w:basedOn w:val="Zadanifontodlomka"/>
    <w:link w:val="Naslov3"/>
    <w:uiPriority w:val="9"/>
    <w:rsid w:val="0052088B"/>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52088B"/>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2088B"/>
    <w:rPr>
      <w:rFonts w:ascii="Calibri" w:eastAsia="SimSun" w:hAnsi="Calibri" w:cs="Times New Roman"/>
      <w:bCs/>
      <w:i/>
      <w:iCs/>
      <w:sz w:val="24"/>
      <w:szCs w:val="26"/>
      <w:lang w:eastAsia="zh-CN"/>
    </w:rPr>
  </w:style>
  <w:style w:type="character" w:customStyle="1" w:styleId="Naslov6Char">
    <w:name w:val="Naslov 6 Char"/>
    <w:basedOn w:val="Zadanifontodlomka"/>
    <w:link w:val="Naslov6"/>
    <w:uiPriority w:val="9"/>
    <w:rsid w:val="0052088B"/>
    <w:rPr>
      <w:rFonts w:ascii="Calibri" w:eastAsia="SimSun" w:hAnsi="Calibri" w:cs="Times New Roman"/>
      <w:bCs/>
      <w:sz w:val="24"/>
      <w:u w:val="single"/>
      <w:lang w:eastAsia="zh-CN"/>
    </w:rPr>
  </w:style>
  <w:style w:type="character" w:customStyle="1" w:styleId="Naslov7Char">
    <w:name w:val="Naslov 7 Char"/>
    <w:basedOn w:val="Zadanifontodlomka"/>
    <w:link w:val="Naslov7"/>
    <w:rsid w:val="0052088B"/>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rsid w:val="0052088B"/>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rsid w:val="0052088B"/>
    <w:rPr>
      <w:rFonts w:ascii="Arial" w:eastAsia="Calibri" w:hAnsi="Arial" w:cs="Arial"/>
      <w:lang w:eastAsia="zh-CN"/>
    </w:rPr>
  </w:style>
  <w:style w:type="paragraph" w:styleId="Odlomakpopisa">
    <w:name w:val="List Paragraph"/>
    <w:basedOn w:val="Normal"/>
    <w:uiPriority w:val="34"/>
    <w:qFormat/>
    <w:rsid w:val="0052088B"/>
    <w:pPr>
      <w:spacing w:after="120" w:line="276" w:lineRule="auto"/>
      <w:jc w:val="both"/>
    </w:pPr>
    <w:rPr>
      <w:rFonts w:ascii="Calibri" w:eastAsia="Calibri" w:hAnsi="Calibri" w:cs="Times New Roman"/>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1361</Words>
  <Characters>7759</Characters>
  <Application>Microsoft Office Word</Application>
  <DocSecurity>0</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Nikolina Šoštarić Tkalec</cp:lastModifiedBy>
  <cp:revision>4</cp:revision>
  <cp:lastPrinted>2014-11-26T14:09:00Z</cp:lastPrinted>
  <dcterms:created xsi:type="dcterms:W3CDTF">2024-02-21T18:45:00Z</dcterms:created>
  <dcterms:modified xsi:type="dcterms:W3CDTF">2024-02-21T20:29:00Z</dcterms:modified>
</cp:coreProperties>
</file>